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94" w:type="dxa"/>
        <w:tblInd w:w="-714" w:type="dxa"/>
        <w:tblLook w:val="04A0" w:firstRow="1" w:lastRow="0" w:firstColumn="1" w:lastColumn="0" w:noHBand="0" w:noVBand="1"/>
      </w:tblPr>
      <w:tblGrid>
        <w:gridCol w:w="474"/>
        <w:gridCol w:w="7606"/>
        <w:gridCol w:w="2114"/>
      </w:tblGrid>
      <w:tr w:rsidR="00B21520" w:rsidRPr="008B4F9E" w:rsidTr="00982921">
        <w:tc>
          <w:tcPr>
            <w:tcW w:w="474" w:type="dxa"/>
            <w:vAlign w:val="center"/>
          </w:tcPr>
          <w:p w:rsidR="00B21520" w:rsidRPr="008B4F9E" w:rsidRDefault="00B2152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№ п/</w:t>
            </w:r>
            <w:r w:rsidR="00C53C60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</w:t>
            </w:r>
          </w:p>
        </w:tc>
        <w:tc>
          <w:tcPr>
            <w:tcW w:w="7606" w:type="dxa"/>
            <w:vAlign w:val="center"/>
          </w:tcPr>
          <w:p w:rsidR="00B21520" w:rsidRPr="008B4F9E" w:rsidRDefault="00C53C6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Наименование организации, номер аттестата аккредитации</w:t>
            </w:r>
            <w:r w:rsidR="009E7555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, ссылк</w:t>
            </w:r>
            <w:r w:rsidR="006A388D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а</w:t>
            </w:r>
            <w:r w:rsidR="009E7555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 xml:space="preserve"> на </w:t>
            </w:r>
            <w:r w:rsidR="006A388D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запись в реестре аккредитованных лиц</w:t>
            </w:r>
          </w:p>
        </w:tc>
        <w:tc>
          <w:tcPr>
            <w:tcW w:w="2114" w:type="dxa"/>
            <w:vAlign w:val="center"/>
          </w:tcPr>
          <w:p w:rsidR="009E7555" w:rsidRPr="008B4F9E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Процедуры и функции,</w:t>
            </w:r>
          </w:p>
          <w:p w:rsidR="009E7555" w:rsidRPr="008B4F9E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которые выполняет</w:t>
            </w:r>
          </w:p>
          <w:p w:rsidR="00B21520" w:rsidRPr="008B4F9E" w:rsidRDefault="009E7555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организация</w:t>
            </w:r>
          </w:p>
        </w:tc>
      </w:tr>
      <w:tr w:rsidR="00B21520" w:rsidRPr="008B4F9E" w:rsidTr="00982921">
        <w:tc>
          <w:tcPr>
            <w:tcW w:w="474" w:type="dxa"/>
          </w:tcPr>
          <w:p w:rsidR="00B21520" w:rsidRPr="008B4F9E" w:rsidRDefault="00B21520" w:rsidP="00B21520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21520" w:rsidRPr="008B4F9E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ОБЩЕСТВО С ОГРАНИЧЕННОЙ ОТВЕТСТВЕННОСТЬЮ "АЛЕКСАНДРОВСКИЙ ИСПЫТАТЕЛЬНЫЙ ЦЕНТР" </w:t>
            </w:r>
          </w:p>
          <w:p w:rsidR="00B21520" w:rsidRPr="008B4F9E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RA.RU.21МО57</w:t>
            </w:r>
          </w:p>
          <w:p w:rsidR="0053652A" w:rsidRPr="008B4F9E" w:rsidRDefault="0053652A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https://pub.fsa.gov.ru/ral/view/27010/accredited-entity</w:t>
            </w:r>
          </w:p>
        </w:tc>
        <w:tc>
          <w:tcPr>
            <w:tcW w:w="2114" w:type="dxa"/>
            <w:vAlign w:val="center"/>
          </w:tcPr>
          <w:p w:rsidR="00B21520" w:rsidRPr="008B4F9E" w:rsidRDefault="006A388D" w:rsidP="00B646B1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ТРПБ.RU.ИН90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"ПРОММАШ ТЕСТ"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RA.RU.21ВС05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https://pub.fsa.gov.ru/ral/view/24061/accredited-entity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"Центр электротехнических испытаний"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RA.RU.21НС66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https://pub.fsa.gov.ru/ral/view/33470/accredited-entity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  <w:vAlign w:val="center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Производственное объединение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Энергокомплект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2.0963</w:t>
            </w:r>
          </w:p>
          <w:p w:rsidR="00BC17AD" w:rsidRPr="008B4F9E" w:rsidRDefault="008B4F9E" w:rsidP="00BC17AD">
            <w:pPr>
              <w:jc w:val="center"/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7" w:history="1">
              <w:r w:rsidR="00BC17AD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https://bsca.by/ru/registry/view?id=1311</w:t>
              </w:r>
            </w:hyperlink>
          </w:p>
          <w:p w:rsidR="00BC17AD" w:rsidRPr="008B4F9E" w:rsidRDefault="00BC17AD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  <w:t>https://tech.eaeunion.org/tech/ru/registers/36/card/667d59a230dcf8f63624b91a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Испытательный центр № 300 Федерального бюджетного учреждения «Научно-исследовательский центр прикладной метрологии – 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Ростест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RA.RU.21АЗ43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https://pub.fsa.gov.ru/ral/view/6617/accredited-entity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«Центр подтверждения соответствия «НОРМАТЕСТ»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RA.RU.21ЖЭ01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https://pub.fsa.gov.ru/ral/view/10865/accredited-entity</w:t>
            </w:r>
          </w:p>
        </w:tc>
        <w:tc>
          <w:tcPr>
            <w:tcW w:w="2114" w:type="dxa"/>
            <w:vAlign w:val="center"/>
          </w:tcPr>
          <w:p w:rsidR="00AE3F94" w:rsidRPr="008B4F9E" w:rsidRDefault="00BC17AD" w:rsidP="008B4F9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  <w:bookmarkStart w:id="0" w:name="_GoBack"/>
            <w:bookmarkEnd w:id="0"/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«СЗРЦ ТЕСТ» Общества с ограниченной ответственностью «Северо-Западный Разрешительный Центр в области Пожарной Безопасности»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RA.RU.21НМ93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https://pub.fsa.gov.ru/ral/view/32843/accredited-entity</w:t>
            </w:r>
          </w:p>
        </w:tc>
        <w:tc>
          <w:tcPr>
            <w:tcW w:w="2114" w:type="dxa"/>
            <w:vAlign w:val="center"/>
          </w:tcPr>
          <w:p w:rsidR="00C12156" w:rsidRPr="008B4F9E" w:rsidRDefault="00BC17AD" w:rsidP="008B4F9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кабельной продукции ООО ЦИКП "Волга-тест"</w:t>
            </w:r>
          </w:p>
          <w:p w:rsidR="00BC17AD" w:rsidRPr="008B4F9E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РОСС RU.0001.21КБ19</w:t>
            </w:r>
          </w:p>
          <w:p w:rsidR="00BC17AD" w:rsidRPr="008B4F9E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https://pub.fsa.gov.ru/ral/view/21152/accredited-entity</w:t>
            </w:r>
          </w:p>
        </w:tc>
        <w:tc>
          <w:tcPr>
            <w:tcW w:w="2114" w:type="dxa"/>
            <w:vAlign w:val="center"/>
          </w:tcPr>
          <w:p w:rsidR="00AE3F94" w:rsidRPr="008B4F9E" w:rsidRDefault="00BC17AD" w:rsidP="008B4F9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НИЦ "Кабель-Тест"</w:t>
            </w:r>
            <w:r w:rsidRPr="008B4F9E">
              <w:rPr>
                <w:rFonts w:ascii="Times New Roman" w:hAnsi="Times New Roman" w:cs="Times New Roman"/>
                <w:sz w:val="17"/>
                <w:szCs w:val="17"/>
              </w:rPr>
              <w:br/>
              <w:t>РОСС RU.0001.21КБ32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https://pub.fsa.gov.ru/ral/view/13637/accredited-entity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кабельной продукции АО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Москабельмет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 w:rsidRPr="008B4F9E">
              <w:rPr>
                <w:rFonts w:ascii="Times New Roman" w:hAnsi="Times New Roman" w:cs="Times New Roman"/>
                <w:sz w:val="17"/>
                <w:szCs w:val="17"/>
              </w:rPr>
              <w:br/>
              <w:t>RA.RU.22КБ07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https://pub.fsa.gov.ru/ral/view/21330/accredited-entity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6802B2" w:rsidRPr="008B4F9E" w:rsidTr="00982921">
        <w:tc>
          <w:tcPr>
            <w:tcW w:w="474" w:type="dxa"/>
          </w:tcPr>
          <w:p w:rsidR="006802B2" w:rsidRPr="008B4F9E" w:rsidRDefault="006802B2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42107B" w:rsidRPr="008B4F9E" w:rsidRDefault="0042107B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Открытое акционерное общество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Щучинский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 завод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Автопровод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CF134B" w:rsidRPr="008B4F9E" w:rsidRDefault="00CF134B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2.1579</w:t>
            </w:r>
          </w:p>
          <w:p w:rsidR="006802B2" w:rsidRPr="008B4F9E" w:rsidRDefault="008B4F9E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8" w:history="1">
              <w:r w:rsidR="001B65B9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https://bsca.by/ru/registry/view?id=1826</w:t>
              </w:r>
            </w:hyperlink>
          </w:p>
          <w:p w:rsidR="001B65B9" w:rsidRPr="008B4F9E" w:rsidRDefault="008B4F9E" w:rsidP="001B65B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9" w:history="1">
              <w:r w:rsidR="001B65B9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https://tech.eaeunion.org/tech/ru/registers/36/card/667c0f0d30dcf8f63624b8d</w:t>
              </w:r>
            </w:hyperlink>
            <w:r w:rsidR="001B65B9" w:rsidRPr="008B4F9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2114" w:type="dxa"/>
            <w:vAlign w:val="center"/>
          </w:tcPr>
          <w:p w:rsidR="006802B2" w:rsidRPr="008B4F9E" w:rsidRDefault="0042107B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8D0279" w:rsidRPr="001C2916" w:rsidTr="00982921">
        <w:tc>
          <w:tcPr>
            <w:tcW w:w="474" w:type="dxa"/>
          </w:tcPr>
          <w:p w:rsidR="008D0279" w:rsidRPr="008B4F9E" w:rsidRDefault="008D0279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8D0279" w:rsidRPr="008B4F9E" w:rsidRDefault="008D0279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Учреждение образования "Белорусский государственный технологический университет", Научно-исследовательская лаборатория огнезащиты строительных конструкций и материалов (уникальный номер записи об аккредитации в реестре аккредитованных лиц BY/112 1.0344</w:t>
            </w:r>
          </w:p>
          <w:p w:rsidR="0089063D" w:rsidRPr="008B4F9E" w:rsidRDefault="008B4F9E" w:rsidP="008906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0" w:history="1">
              <w:r w:rsidR="0089063D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https://bsca.by/ru/registry/view?id=5106</w:t>
              </w:r>
            </w:hyperlink>
          </w:p>
          <w:p w:rsidR="0089063D" w:rsidRPr="008B4F9E" w:rsidRDefault="008B4F9E" w:rsidP="008906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1" w:history="1">
              <w:r w:rsidR="0089063D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https://tech.eaeunion.org/tech/ru/registers/36/card/6673e77e30dcf8b3dce67b44</w:t>
              </w:r>
            </w:hyperlink>
          </w:p>
        </w:tc>
        <w:tc>
          <w:tcPr>
            <w:tcW w:w="2114" w:type="dxa"/>
            <w:vAlign w:val="center"/>
          </w:tcPr>
          <w:p w:rsidR="008D0279" w:rsidRPr="00794665" w:rsidRDefault="00FF0249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</w:tbl>
    <w:p w:rsidR="00730F94" w:rsidRPr="005007CA" w:rsidRDefault="008B4F9E" w:rsidP="005007CA"/>
    <w:sectPr w:rsidR="00730F94" w:rsidRPr="005007CA" w:rsidSect="00982921">
      <w:headerReference w:type="default" r:id="rId12"/>
      <w:pgSz w:w="11906" w:h="16838"/>
      <w:pgMar w:top="99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3B4" w:rsidRDefault="007953B4" w:rsidP="00B21520">
      <w:pPr>
        <w:spacing w:after="0" w:line="240" w:lineRule="auto"/>
      </w:pPr>
      <w:r>
        <w:separator/>
      </w:r>
    </w:p>
  </w:endnote>
  <w:end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3B4" w:rsidRDefault="007953B4" w:rsidP="00B21520">
      <w:pPr>
        <w:spacing w:after="0" w:line="240" w:lineRule="auto"/>
      </w:pPr>
      <w:r>
        <w:separator/>
      </w:r>
    </w:p>
  </w:footnote>
  <w:foot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20" w:rsidRDefault="00B21520" w:rsidP="00B21520">
    <w:pPr>
      <w:pStyle w:val="a5"/>
      <w:jc w:val="center"/>
    </w:pPr>
    <w:r w:rsidRPr="00B21520">
      <w:rPr>
        <w:noProof/>
        <w:lang w:eastAsia="ru-RU"/>
      </w:rPr>
      <w:drawing>
        <wp:inline distT="0" distB="0" distL="0" distR="0">
          <wp:extent cx="1247140" cy="219710"/>
          <wp:effectExtent l="0" t="0" r="0" b="889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142C2"/>
    <w:multiLevelType w:val="hybridMultilevel"/>
    <w:tmpl w:val="8C4CE1A4"/>
    <w:lvl w:ilvl="0" w:tplc="FE8268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515BD"/>
    <w:rsid w:val="000B189B"/>
    <w:rsid w:val="000F2E5E"/>
    <w:rsid w:val="00121177"/>
    <w:rsid w:val="00137421"/>
    <w:rsid w:val="001B65B9"/>
    <w:rsid w:val="001C2916"/>
    <w:rsid w:val="001D25DD"/>
    <w:rsid w:val="002754C7"/>
    <w:rsid w:val="00286C35"/>
    <w:rsid w:val="00306166"/>
    <w:rsid w:val="0042107B"/>
    <w:rsid w:val="004361F9"/>
    <w:rsid w:val="00453665"/>
    <w:rsid w:val="004E04C9"/>
    <w:rsid w:val="005007CA"/>
    <w:rsid w:val="00503D3C"/>
    <w:rsid w:val="005123F1"/>
    <w:rsid w:val="0053652A"/>
    <w:rsid w:val="005D39A9"/>
    <w:rsid w:val="005F4976"/>
    <w:rsid w:val="00617463"/>
    <w:rsid w:val="006802B2"/>
    <w:rsid w:val="006A388D"/>
    <w:rsid w:val="0071744B"/>
    <w:rsid w:val="00735862"/>
    <w:rsid w:val="00752588"/>
    <w:rsid w:val="00794665"/>
    <w:rsid w:val="007953B4"/>
    <w:rsid w:val="00834806"/>
    <w:rsid w:val="0089063D"/>
    <w:rsid w:val="008B4F9E"/>
    <w:rsid w:val="008B5650"/>
    <w:rsid w:val="008D0279"/>
    <w:rsid w:val="008F1C7C"/>
    <w:rsid w:val="00941CA3"/>
    <w:rsid w:val="00982921"/>
    <w:rsid w:val="00995B62"/>
    <w:rsid w:val="009E7555"/>
    <w:rsid w:val="00A43EB6"/>
    <w:rsid w:val="00A95D28"/>
    <w:rsid w:val="00AE3F94"/>
    <w:rsid w:val="00B21520"/>
    <w:rsid w:val="00B24986"/>
    <w:rsid w:val="00B32CFA"/>
    <w:rsid w:val="00B646B1"/>
    <w:rsid w:val="00B942ED"/>
    <w:rsid w:val="00BC17AD"/>
    <w:rsid w:val="00BE2EFD"/>
    <w:rsid w:val="00C11302"/>
    <w:rsid w:val="00C12156"/>
    <w:rsid w:val="00C53C60"/>
    <w:rsid w:val="00CE5972"/>
    <w:rsid w:val="00CF134B"/>
    <w:rsid w:val="00D75FB3"/>
    <w:rsid w:val="00D95832"/>
    <w:rsid w:val="00DD51BF"/>
    <w:rsid w:val="00DE709F"/>
    <w:rsid w:val="00E710B2"/>
    <w:rsid w:val="00E966A5"/>
    <w:rsid w:val="00EF1A7E"/>
    <w:rsid w:val="00EF6425"/>
    <w:rsid w:val="00F001BF"/>
    <w:rsid w:val="00F06617"/>
    <w:rsid w:val="00F11E4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CED2-2C3D-4604-A457-3060911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832"/>
    <w:rPr>
      <w:color w:val="0563C1" w:themeColor="hyperlink"/>
      <w:u w:val="single"/>
    </w:rPr>
  </w:style>
  <w:style w:type="character" w:customStyle="1" w:styleId="ng-star-inserted">
    <w:name w:val="ng-star-inserted"/>
    <w:basedOn w:val="a0"/>
    <w:rsid w:val="004E04C9"/>
  </w:style>
  <w:style w:type="paragraph" w:styleId="a5">
    <w:name w:val="header"/>
    <w:basedOn w:val="a"/>
    <w:link w:val="a6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520"/>
  </w:style>
  <w:style w:type="paragraph" w:styleId="a7">
    <w:name w:val="footer"/>
    <w:basedOn w:val="a"/>
    <w:link w:val="a8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520"/>
  </w:style>
  <w:style w:type="paragraph" w:styleId="a9">
    <w:name w:val="List Paragraph"/>
    <w:basedOn w:val="a"/>
    <w:uiPriority w:val="34"/>
    <w:qFormat/>
    <w:rsid w:val="00B2152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E7555"/>
    <w:rPr>
      <w:color w:val="954F72" w:themeColor="followedHyperlink"/>
      <w:u w:val="single"/>
    </w:rPr>
  </w:style>
  <w:style w:type="paragraph" w:customStyle="1" w:styleId="Default">
    <w:name w:val="Default"/>
    <w:rsid w:val="00BC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a.by/ru/registry/view?id=18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ca.by/ru/registry/view?id=13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ch.eaeunion.org/tech/ru/registers/36/card/6673e77e30dcf8b3dce67b4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sca.by/ru/registry/view?id=5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.eaeunion.org/tech/ru/registers/36/card/667c0f0d30dcf8f63624b8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Екатерина Алексеевна</dc:creator>
  <cp:keywords/>
  <dc:description/>
  <cp:lastModifiedBy>Рыбакова Екатерина Алексеевна</cp:lastModifiedBy>
  <cp:revision>7</cp:revision>
  <dcterms:created xsi:type="dcterms:W3CDTF">2026-01-12T07:50:00Z</dcterms:created>
  <dcterms:modified xsi:type="dcterms:W3CDTF">2026-03-18T14:36:00Z</dcterms:modified>
</cp:coreProperties>
</file>